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C22F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ORDIN nr. 444 din 25 </w:t>
      </w:r>
      <w:proofErr w:type="spellStart"/>
      <w:r>
        <w:rPr>
          <w:rStyle w:val="sden1"/>
          <w:rFonts w:eastAsia="Times New Roman"/>
        </w:rPr>
        <w:t>martie</w:t>
      </w:r>
      <w:proofErr w:type="spellEnd"/>
      <w:r>
        <w:rPr>
          <w:rStyle w:val="sden1"/>
          <w:rFonts w:eastAsia="Times New Roman"/>
        </w:rPr>
        <w:t xml:space="preserve"> 2019</w:t>
      </w:r>
    </w:p>
    <w:p w14:paraId="33B65147" w14:textId="77777777" w:rsidR="008E0185" w:rsidRDefault="008E0185" w:rsidP="008E0185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3669E9F" w14:textId="77777777" w:rsidR="008E0185" w:rsidRDefault="008E0185" w:rsidP="008E0185">
      <w:pPr>
        <w:autoSpaceDE/>
        <w:autoSpaceDN/>
        <w:jc w:val="both"/>
        <w:rPr>
          <w:rStyle w:val="salnttl1"/>
          <w:rFonts w:eastAsia="Times New Roman"/>
        </w:rPr>
      </w:pPr>
    </w:p>
    <w:p w14:paraId="7D424F80" w14:textId="24DD287A" w:rsidR="008E0185" w:rsidRDefault="008E0185" w:rsidP="008E0185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13)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solicitanţii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judeţeană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73F0D9C2" w14:textId="77777777" w:rsidR="008E0185" w:rsidRDefault="008E0185" w:rsidP="008E0185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Cererile</w:t>
      </w:r>
      <w:proofErr w:type="spellEnd"/>
      <w:proofErr w:type="gramEnd"/>
      <w:r>
        <w:rPr>
          <w:rStyle w:val="slitbdy"/>
          <w:rFonts w:eastAsia="Times New Roman"/>
        </w:rPr>
        <w:t xml:space="preserve"> 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13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nr. 14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79DED5D8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74BEAEBC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52425875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anterior </w:t>
      </w:r>
      <w:proofErr w:type="spellStart"/>
      <w:r>
        <w:rPr>
          <w:rStyle w:val="slitbdy"/>
          <w:rFonts w:eastAsia="Times New Roman"/>
        </w:rPr>
        <w:t>modificărilor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aduse</w:t>
      </w:r>
      <w:proofErr w:type="spellEnd"/>
      <w:r>
        <w:rPr>
          <w:rStyle w:val="slitbdy"/>
          <w:rFonts w:eastAsia="Times New Roman"/>
        </w:rPr>
        <w:t>;</w:t>
      </w:r>
    </w:p>
    <w:p w14:paraId="56486B93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</w:t>
      </w:r>
      <w:proofErr w:type="spellEnd"/>
      <w:r>
        <w:rPr>
          <w:rStyle w:val="slitbdy"/>
          <w:rFonts w:eastAsia="Times New Roman"/>
        </w:rPr>
        <w:t xml:space="preserve"> au </w:t>
      </w:r>
      <w:proofErr w:type="spellStart"/>
      <w:r>
        <w:rPr>
          <w:rStyle w:val="slitbdy"/>
          <w:rFonts w:eastAsia="Times New Roman"/>
        </w:rPr>
        <w:t>fost</w:t>
      </w:r>
      <w:proofErr w:type="spellEnd"/>
      <w:r>
        <w:rPr>
          <w:rStyle w:val="slitbdy"/>
          <w:rFonts w:eastAsia="Times New Roman"/>
        </w:rPr>
        <w:t xml:space="preserve"> operate </w:t>
      </w:r>
      <w:proofErr w:type="spellStart"/>
      <w:r>
        <w:rPr>
          <w:rStyle w:val="slitbdy"/>
          <w:rFonts w:eastAsia="Times New Roman"/>
        </w:rPr>
        <w:t>modificări</w:t>
      </w:r>
      <w:proofErr w:type="spellEnd"/>
    </w:p>
    <w:p w14:paraId="3353D5E6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  <w:r>
        <w:rPr>
          <w:rStyle w:val="slitbdy"/>
          <w:rFonts w:eastAsia="Times New Roman"/>
        </w:rPr>
        <w:t>;</w:t>
      </w:r>
    </w:p>
    <w:p w14:paraId="324196D2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1943CDF5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h)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.</w:t>
      </w:r>
    </w:p>
    <w:p w14:paraId="5940F769" w14:textId="77777777" w:rsidR="008E0185" w:rsidRDefault="008E0185" w:rsidP="008E0185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14)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40A32F37" w14:textId="224272A9" w:rsidR="008E0185" w:rsidRDefault="008E0185">
      <w:pPr>
        <w:autoSpaceDE/>
        <w:autoSpaceDN/>
        <w:spacing w:after="160" w:line="259" w:lineRule="auto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</w:rPr>
        <w:br w:type="page"/>
      </w:r>
    </w:p>
    <w:p w14:paraId="6A359489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18C03F20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LEGEA </w:t>
      </w:r>
      <w:proofErr w:type="spellStart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farmaciei</w:t>
      </w:r>
      <w:proofErr w:type="spellEnd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 nr. 266 din 7 </w:t>
      </w:r>
      <w:proofErr w:type="spellStart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noiembrie</w:t>
      </w:r>
      <w:proofErr w:type="spellEnd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 2008 (**</w:t>
      </w:r>
      <w:proofErr w:type="spellStart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republicată</w:t>
      </w:r>
      <w:proofErr w:type="spellEnd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**)</w:t>
      </w:r>
    </w:p>
    <w:p w14:paraId="5ADA7C60" w14:textId="77777777" w:rsidR="006C350D" w:rsidRDefault="00000000"/>
    <w:p w14:paraId="37F75FE7" w14:textId="77777777" w:rsidR="008E0185" w:rsidRPr="008E0185" w:rsidRDefault="008E0185" w:rsidP="008E0185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E0185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E0185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2826FC68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7AADF34D" w14:textId="77777777" w:rsidR="008E0185" w:rsidRPr="008E0185" w:rsidRDefault="008E0185" w:rsidP="008E0185">
      <w:pPr>
        <w:autoSpaceDE/>
        <w:autoSpaceDN/>
        <w:jc w:val="both"/>
      </w:pP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7E5BC2C9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214C95ED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12207726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02879C50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78462AF" w14:textId="77777777" w:rsidR="008E0185" w:rsidRPr="008E0185" w:rsidRDefault="008E0185" w:rsidP="008E0185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1CCAA134" w14:textId="77777777" w:rsidR="008E0185" w:rsidRPr="008E0185" w:rsidRDefault="008E0185" w:rsidP="008E0185">
      <w:pPr>
        <w:autoSpaceDE/>
        <w:autoSpaceDN/>
        <w:jc w:val="both"/>
      </w:pP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24971944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53B10338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48D55A0E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3BEC9557" w14:textId="77777777" w:rsidR="008E0185" w:rsidRPr="008E0185" w:rsidRDefault="008E0185" w:rsidP="008E0185">
      <w:pPr>
        <w:autoSpaceDE/>
        <w:autoSpaceDN/>
        <w:jc w:val="both"/>
      </w:pPr>
    </w:p>
    <w:p w14:paraId="7E2A04AA" w14:textId="77777777" w:rsidR="008E0185" w:rsidRPr="008E0185" w:rsidRDefault="008E0185" w:rsidP="008E0185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E0185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2D01FAB3" w14:textId="77777777" w:rsidR="008E0185" w:rsidRPr="008E0185" w:rsidRDefault="008E0185" w:rsidP="008E0185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FB7221" w14:textId="77777777" w:rsidR="008E0185" w:rsidRPr="008E0185" w:rsidRDefault="008E0185" w:rsidP="008E0185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E0185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5C2A38BB" w14:textId="4718C879" w:rsidR="008E0185" w:rsidRPr="008E0185" w:rsidRDefault="008E0185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8E0185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81DBBFB" w14:textId="77777777" w:rsidR="008E0185" w:rsidRDefault="008E0185" w:rsidP="008E0185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13</w:t>
      </w:r>
    </w:p>
    <w:p w14:paraId="07C1765C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</w:p>
    <w:p w14:paraId="23E669A9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DE SĂNĂTATE PUBLICĂ A JUDEŢULUI</w:t>
      </w:r>
    </w:p>
    <w:p w14:paraId="597041C0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</w:t>
      </w:r>
    </w:p>
    <w:p w14:paraId="429735EC" w14:textId="77777777" w:rsidR="008E0185" w:rsidRDefault="008E0185" w:rsidP="008E0185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.........................,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................., cod fiscal 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modificărilor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DFC6A0A" w14:textId="77777777" w:rsidR="008E0185" w:rsidRDefault="008E0185" w:rsidP="008E0185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177CCA2B" w14:textId="77777777" w:rsidR="008E0185" w:rsidRDefault="008E0185" w:rsidP="008E0185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29648081" w14:textId="77777777" w:rsidR="008E0185" w:rsidRDefault="008E0185" w:rsidP="008E0185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0FA2A723" w14:textId="77777777" w:rsidR="008E0185" w:rsidRDefault="008E0185" w:rsidP="008E0185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6DF2AE1F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120ED540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E17A0A3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4B7A6362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646F9EEB" w14:textId="2930878C" w:rsidR="008E0185" w:rsidRDefault="008E0185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14:paraId="45CCC819" w14:textId="77777777" w:rsidR="008E0185" w:rsidRDefault="008E0185" w:rsidP="008E0185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1437C19" w14:textId="77777777" w:rsidR="008E0185" w:rsidRDefault="008E0185" w:rsidP="008E0185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14</w:t>
      </w:r>
    </w:p>
    <w:p w14:paraId="04FC883A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6702D4F0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72AFDA0B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5F4CD68C" w14:textId="77777777" w:rsidR="008E0185" w:rsidRDefault="008E0185" w:rsidP="008E0185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 ............(</w:t>
      </w: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proofErr w:type="gram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>)............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...............................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..................., cod fiscal 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rog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binevoiţi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înscrie</w:t>
      </w:r>
      <w:proofErr w:type="spellEnd"/>
      <w:r>
        <w:rPr>
          <w:rStyle w:val="spar3"/>
          <w:rFonts w:eastAsia="Times New Roman"/>
        </w:rPr>
        <w:t xml:space="preserve"> pe </w:t>
      </w:r>
      <w:proofErr w:type="spellStart"/>
      <w:r>
        <w:rPr>
          <w:rStyle w:val="spar3"/>
          <w:rFonts w:eastAsia="Times New Roman"/>
        </w:rPr>
        <w:t>anexă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autorizaţia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nr. ........ </w:t>
      </w:r>
      <w:proofErr w:type="spellStart"/>
      <w:r>
        <w:rPr>
          <w:rStyle w:val="spar3"/>
          <w:rFonts w:eastAsia="Times New Roman"/>
        </w:rPr>
        <w:t>emisă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cu circuit </w:t>
      </w:r>
      <w:proofErr w:type="spellStart"/>
      <w:r>
        <w:rPr>
          <w:rStyle w:val="spar3"/>
          <w:rFonts w:eastAsia="Times New Roman"/>
        </w:rPr>
        <w:t>închis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drogheria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................................., </w:t>
      </w:r>
      <w:proofErr w:type="spellStart"/>
      <w:r>
        <w:rPr>
          <w:rStyle w:val="spar3"/>
          <w:rFonts w:eastAsia="Times New Roman"/>
        </w:rPr>
        <w:t>următoarea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menţiune</w:t>
      </w:r>
      <w:proofErr w:type="spell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începând</w:t>
      </w:r>
      <w:proofErr w:type="spellEnd"/>
      <w:r>
        <w:rPr>
          <w:rStyle w:val="spar3"/>
          <w:rFonts w:eastAsia="Times New Roman"/>
        </w:rPr>
        <w:t xml:space="preserve"> cu data de ...................:</w:t>
      </w:r>
    </w:p>
    <w:p w14:paraId="21CFB11F" w14:textId="77777777" w:rsidR="008E0185" w:rsidRDefault="008E0185" w:rsidP="008E0185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</w:p>
    <w:p w14:paraId="37CABA32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</w:p>
    <w:p w14:paraId="7755D206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</w:t>
      </w:r>
    </w:p>
    <w:p w14:paraId="3267236C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</w:t>
      </w:r>
    </w:p>
    <w:p w14:paraId="39C6A7CC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1520147B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0ABE5E38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44315246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332E2FA8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0DE70CE9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3E7080E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modificări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012CF0E2" w14:textId="77777777" w:rsidR="008E0185" w:rsidRDefault="008E0185" w:rsidP="008E0185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3421C1E1" w14:textId="77777777" w:rsidR="008E0185" w:rsidRDefault="008E0185" w:rsidP="008E0185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E179BED" w14:textId="77777777" w:rsidR="008E0185" w:rsidRDefault="008E0185" w:rsidP="008E0185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3AC58124" w14:textId="77777777" w:rsidR="008E0185" w:rsidRDefault="008E0185" w:rsidP="008E0185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45F82073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5B01C02E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6D368DD5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60EC1E83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5C9841B6" w14:textId="5C25306F" w:rsidR="008E0185" w:rsidRDefault="008E0185">
      <w:pPr>
        <w:autoSpaceDE/>
        <w:autoSpaceDN/>
        <w:spacing w:after="160" w:line="259" w:lineRule="auto"/>
      </w:pPr>
      <w:r>
        <w:br w:type="page"/>
      </w:r>
    </w:p>
    <w:p w14:paraId="19C00BDC" w14:textId="77777777" w:rsidR="008E0185" w:rsidRDefault="008E0185"/>
    <w:p w14:paraId="41A1EB7D" w14:textId="77777777" w:rsidR="008E0185" w:rsidRDefault="008E0185"/>
    <w:p w14:paraId="10325ED8" w14:textId="77777777" w:rsidR="008E0185" w:rsidRDefault="008E0185" w:rsidP="008E0185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9</w:t>
      </w:r>
    </w:p>
    <w:p w14:paraId="776D2DAD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27E424E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30C278F0" w14:textId="77777777" w:rsidR="008E0185" w:rsidRDefault="008E0185" w:rsidP="008E0185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, .........................,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împuternicit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.........................., </w:t>
      </w:r>
      <w:proofErr w:type="spellStart"/>
      <w:r>
        <w:rPr>
          <w:rStyle w:val="spar3"/>
          <w:rFonts w:eastAsia="Times New Roman"/>
        </w:rPr>
        <w:t>punct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lucru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........................, cod fiscal .................,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informez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cadrul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societăţii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unităţii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sanitare</w:t>
      </w:r>
      <w:proofErr w:type="spellEnd"/>
      <w:r>
        <w:rPr>
          <w:rStyle w:val="spar3"/>
          <w:rFonts w:eastAsia="Times New Roman"/>
        </w:rPr>
        <w:t xml:space="preserve"> au </w:t>
      </w:r>
      <w:proofErr w:type="spellStart"/>
      <w:r>
        <w:rPr>
          <w:rStyle w:val="spar3"/>
          <w:rFonts w:eastAsia="Times New Roman"/>
        </w:rPr>
        <w:t>intervenit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următoarele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modificări</w:t>
      </w:r>
      <w:proofErr w:type="spellEnd"/>
      <w:r>
        <w:rPr>
          <w:rStyle w:val="spar3"/>
          <w:rFonts w:eastAsia="Times New Roman"/>
        </w:rPr>
        <w:t>:</w:t>
      </w:r>
    </w:p>
    <w:p w14:paraId="2FA6576B" w14:textId="77777777" w:rsidR="008E0185" w:rsidRDefault="008E0185" w:rsidP="008E0185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fondului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B74819C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F9CFA10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4322117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22C2AB3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social;</w:t>
      </w:r>
    </w:p>
    <w:p w14:paraId="636EE978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30FF95A2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581C370D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4D78C756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D841160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3E9B4F44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73CB0CD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1E57A528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2367AC9A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B5544D8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713EF572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75B1499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C31E091" w14:textId="77777777" w:rsidR="008E0185" w:rsidRDefault="008E0185" w:rsidP="008E0185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080C9E2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27CDA737" w14:textId="77777777" w:rsidR="008E0185" w:rsidRDefault="008E0185" w:rsidP="008E0185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0D22EEDD" w14:textId="1794A0BB" w:rsidR="008E0185" w:rsidRDefault="008E0185" w:rsidP="008E0185">
      <w:pPr>
        <w:jc w:val="center"/>
      </w:pPr>
      <w:proofErr w:type="spellStart"/>
      <w:r>
        <w:rPr>
          <w:color w:val="000000"/>
          <w:sz w:val="20"/>
          <w:szCs w:val="20"/>
          <w:shd w:val="clear" w:color="auto" w:fill="FFFFFF"/>
        </w:rPr>
        <w:t>Ştampila</w:t>
      </w:r>
      <w:proofErr w:type="spellEnd"/>
    </w:p>
    <w:sectPr w:rsidR="008E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AC"/>
    <w:rsid w:val="002F067E"/>
    <w:rsid w:val="004932DE"/>
    <w:rsid w:val="008E0185"/>
    <w:rsid w:val="00E229AC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47C0"/>
  <w15:chartTrackingRefBased/>
  <w15:docId w15:val="{F9596629-7B4C-4B3A-A5CF-41C84FD2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85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1">
    <w:name w:val="s_aln_ttl1"/>
    <w:basedOn w:val="DefaultParagraphFont"/>
    <w:rsid w:val="008E018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E01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E018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E01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8E018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8E0185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8E0185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8E018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8E01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8E0185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8E018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2023-04-21T08:01:00Z</dcterms:created>
  <dcterms:modified xsi:type="dcterms:W3CDTF">2023-04-21T08:05:00Z</dcterms:modified>
</cp:coreProperties>
</file>